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40" w:rsidRPr="00737740" w:rsidRDefault="00737740" w:rsidP="007377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Методическое пособие «Профессиональные пробы в действии»</w:t>
      </w:r>
    </w:p>
    <w:p w:rsidR="00737740" w:rsidRPr="00737740" w:rsidRDefault="00737740" w:rsidP="00737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Руководство для педагогов и наставников по организации занятий с детьми группы риска</w:t>
      </w:r>
    </w:p>
    <w:p w:rsidR="00737740" w:rsidRPr="00737740" w:rsidRDefault="00737740" w:rsidP="00737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Направление «Билет в будущее»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7740">
        <w:rPr>
          <w:rFonts w:ascii="Times New Roman" w:hAnsi="Times New Roman" w:cs="Times New Roman"/>
          <w:sz w:val="28"/>
          <w:szCs w:val="28"/>
        </w:rPr>
        <w:t>1. Введение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1.1. Цель пособия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Повысить эффективность работы педагогов и наставников с детьми группы риска в рамках программы «Билет в будущее» через внедрение формата профессиональных проб.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1.2. Задачи пособия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Ознакомить с особенностями работы с детьми группы риска.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Представить методику организации и проведения профессиональных проб.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Предложить примеры сценариев профессиональных проб.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Разработать критерии оценки эффективности.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1.3. Целевая аудитория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Педагоги, наставники, классные руководители, психологи, социальные педагоги, специалисты, работающие с детьми группы риска.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2. Особенности работы с детьми группы риска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2.1. Определение и категории детей группы риска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группы риска -</w:t>
      </w:r>
      <w:r w:rsidRPr="00737740">
        <w:rPr>
          <w:rFonts w:ascii="Times New Roman" w:hAnsi="Times New Roman" w:cs="Times New Roman"/>
          <w:sz w:val="28"/>
          <w:szCs w:val="28"/>
        </w:rPr>
        <w:t xml:space="preserve"> это несовершеннолетние, находящиеся в социально опасном положении или имеющие предпосылки к попаданию в него. К ним относятся:</w:t>
      </w:r>
    </w:p>
    <w:p w:rsidR="00737740" w:rsidRPr="00737740" w:rsidRDefault="00737740" w:rsidP="007377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Дети из неблагополучных семей.</w:t>
      </w:r>
    </w:p>
    <w:p w:rsidR="00737740" w:rsidRPr="00737740" w:rsidRDefault="00737740" w:rsidP="007377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Дети с низким уровнем успеваемости.</w:t>
      </w:r>
    </w:p>
    <w:p w:rsidR="00737740" w:rsidRPr="00737740" w:rsidRDefault="00737740" w:rsidP="007377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Дети с поведенческими проблемами.</w:t>
      </w:r>
    </w:p>
    <w:p w:rsidR="00737740" w:rsidRPr="00737740" w:rsidRDefault="00737740" w:rsidP="007377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Дети, склонные к употреблению ПАВ.</w:t>
      </w:r>
    </w:p>
    <w:p w:rsidR="00737740" w:rsidRPr="00737740" w:rsidRDefault="00737740" w:rsidP="007377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2.2. Психолого-педагогические особенности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Низкая самооценка, неуверенность в себе.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Трудности в установлении контактов, асоциальное поведение.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lastRenderedPageBreak/>
        <w:t>Отсутствие мотивации к обучению и развитию.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Склонность к риску, импульсивность.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Негативный жизненный опыт.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2.3. Стратегии взаимодействия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Создание доверительной атмосферы.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Индивидуальный подход.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Позитивное подкрепление.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Четкие правила и границы.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 xml:space="preserve">Развитие навыков </w:t>
      </w:r>
      <w:proofErr w:type="spellStart"/>
      <w:r w:rsidRPr="0073774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37740">
        <w:rPr>
          <w:rFonts w:ascii="Times New Roman" w:hAnsi="Times New Roman" w:cs="Times New Roman"/>
          <w:sz w:val="28"/>
          <w:szCs w:val="28"/>
        </w:rPr>
        <w:t xml:space="preserve"> и принятия решений.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3. Профессиональные пробы: концепция и методика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3.1. Что такое профессиональная проба?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Профессиональная проба — это практическое, моделируемое задание, позволяющее участнику «примерить» на себя различные аспекты профессиональной деятельности, оценить свои способности, интересы и склонности.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3.2. Цели профессиональных проб для детей группы риска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Расширение представлений о мире профессий.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Развитие профессионально значимых качеств.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Повышение самооценки и уверенности в своих силах.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Формирование мотивации к обучению и профессиональному самоопределению.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Снижение риска асоциального поведения через вовлечение в полезную деятельность.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3.3. Принципы организации профессиональных проб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Доступность: задания должны соответствовать возрасту и возможностям детей.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7740">
        <w:rPr>
          <w:rFonts w:ascii="Times New Roman" w:hAnsi="Times New Roman" w:cs="Times New Roman"/>
          <w:sz w:val="28"/>
          <w:szCs w:val="28"/>
        </w:rPr>
        <w:t>Практикоориентированность</w:t>
      </w:r>
      <w:proofErr w:type="spellEnd"/>
      <w:r w:rsidRPr="00737740">
        <w:rPr>
          <w:rFonts w:ascii="Times New Roman" w:hAnsi="Times New Roman" w:cs="Times New Roman"/>
          <w:sz w:val="28"/>
          <w:szCs w:val="28"/>
        </w:rPr>
        <w:t>: акцент на реальные трудовые операции.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Интерактивность: активное вовлечение участников.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Рефлексия: обязательный этап обсуждения и анализа.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Позитивный опыт: создание условий для достижения успеха.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lastRenderedPageBreak/>
        <w:t>3.4. Этапы проведения профессиональной пробы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4. Примеры сценариев профессиональных проб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4.1. Профессия: Садовник/Ландшафтный дизайнер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Задание: Обустройство мини-клумбы или композиции из комнатных растений.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Действия: Выбор растений, подготовка почвы, посадка, уход, создание эстетичного вида.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00:16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Навыки: Внимательность, аккуратность, ответственность, творческое мышление.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4.2. Профессия: Повар/Кондитер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Задание: Приготовление простого блюда или десерта (например, фруктового салата, печенья).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Действия: Чтение рецепта, подготовка ингредиентов, соблюдение технологии, сервировка.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Навыки: Внимательность, исполнительность, аккуратность, умение работать по инструкции.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4.3. Профессия: Мастер по ремонту (бытовая техника/мебель)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Задание: Сборка/разборка простого предмета (например, табурета, полки), мелкий ремонт (замена лампочки).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Действия: Изучение инструкции, использование инструментов, аккуратность, соблюдение техники безопасности.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Навыки: Пространственное мышление, логика, мелкая моторика, аккуратность.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4.4. Профессия: Волонтер/Социальный работник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Задание: Организация небольшой акции помощи (например, сбор корма для приюта животных, подготовка открыток для пожилых).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Действия: Планирование, распределение обязанностей, выполнение задач, взаимодействие с другими участниками.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lastRenderedPageBreak/>
        <w:t xml:space="preserve">Навыки: Коммуникабельность, ответственность, </w:t>
      </w:r>
      <w:proofErr w:type="spellStart"/>
      <w:r w:rsidRPr="00737740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737740">
        <w:rPr>
          <w:rFonts w:ascii="Times New Roman" w:hAnsi="Times New Roman" w:cs="Times New Roman"/>
          <w:sz w:val="28"/>
          <w:szCs w:val="28"/>
        </w:rPr>
        <w:t>, организаторские способности.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5. Оценка эффективности профессиональных проб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5.1. Критерии оценки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Вовлеченность: Активность участия, интерес к процессу.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Результат: Качество выполнения задания, достижение поставленных целей.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Освоение навыков: Продемонстрированные умения и качества.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Рефлексия: Способность анализировать свою деятельность, делать выводы.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Изменение установок: Повышение самооценки, появление интереса к определенным профессиям.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5.2. Методы оценки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Наблюдение за участниками.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Анализ продуктов деятельности.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Беседы и интервью с участниками.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Анкетирование (до и после пробы).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Обратная связь от наставника.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6. Рекомендации по внедрению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Партнерство: Сотрудничество с учреждениями профессионального образования, предприятиями, организациями.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Подготовка кадров: Регулярное обучение и повышение квалификации педагогов и наставников.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Индивидуализация: Адаптация сценариев проб под нужды конкретных детей.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Системность: Включение профессиональных проб в долгосрочную программу работы.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Мониторинг: Постоянный сбор и анализ данных для улучшения качества.</w:t>
      </w:r>
    </w:p>
    <w:p w:rsidR="00737740" w:rsidRPr="00737740" w:rsidRDefault="00737740" w:rsidP="007377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7. Заключение</w:t>
      </w:r>
    </w:p>
    <w:p w:rsidR="00737740" w:rsidRPr="00737740" w:rsidRDefault="00737740" w:rsidP="00737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lastRenderedPageBreak/>
        <w:t>Профессиональные пробы являются мощным инструментом для работы с детьми группы риска. Грамотно организованные и проведенные, они способны изменить их мировоззрение, открыть новые горизонты и стать тем самым «билетом в будущее», который поможет им найти свое место в жизни.</w:t>
      </w:r>
    </w:p>
    <w:p w:rsidR="00737740" w:rsidRPr="00737740" w:rsidRDefault="00737740" w:rsidP="00737740">
      <w:pPr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>Разработчик: Нечепуренко Алина Сергеевна</w:t>
      </w:r>
    </w:p>
    <w:p w:rsidR="00CF48F4" w:rsidRPr="00737740" w:rsidRDefault="00737740" w:rsidP="00737740">
      <w:pPr>
        <w:rPr>
          <w:rFonts w:ascii="Times New Roman" w:hAnsi="Times New Roman" w:cs="Times New Roman"/>
          <w:sz w:val="28"/>
          <w:szCs w:val="28"/>
        </w:rPr>
      </w:pPr>
      <w:r w:rsidRPr="00737740">
        <w:rPr>
          <w:rFonts w:ascii="Times New Roman" w:hAnsi="Times New Roman" w:cs="Times New Roman"/>
          <w:sz w:val="28"/>
          <w:szCs w:val="28"/>
        </w:rPr>
        <w:t xml:space="preserve"> Дата: 30 марта</w:t>
      </w:r>
      <w:r w:rsidRPr="00737740">
        <w:rPr>
          <w:rFonts w:ascii="Times New Roman" w:hAnsi="Times New Roman" w:cs="Times New Roman"/>
          <w:sz w:val="28"/>
          <w:szCs w:val="28"/>
        </w:rPr>
        <w:t xml:space="preserve"> 2026 г.</w:t>
      </w:r>
    </w:p>
    <w:sectPr w:rsidR="00CF48F4" w:rsidRPr="0073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CAA"/>
    <w:multiLevelType w:val="hybridMultilevel"/>
    <w:tmpl w:val="165E6A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FF"/>
    <w:rsid w:val="00125FFF"/>
    <w:rsid w:val="00737740"/>
    <w:rsid w:val="00C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DA54"/>
  <w15:chartTrackingRefBased/>
  <w15:docId w15:val="{5C8246EC-2EF5-4652-9ECD-5F5F5294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797</Words>
  <Characters>4546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dns-user</dc:creator>
  <cp:keywords/>
  <dc:description/>
  <cp:lastModifiedBy>dns-user</cp:lastModifiedBy>
  <cp:revision>3</cp:revision>
  <dcterms:created xsi:type="dcterms:W3CDTF">2026-07-30T21:19:00Z</dcterms:created>
  <dcterms:modified xsi:type="dcterms:W3CDTF">2026-07-30T21:23:00Z</dcterms:modified>
</cp:coreProperties>
</file>